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79" w:rsidRDefault="00DB6C79" w:rsidP="002A7AF7">
      <w:pPr>
        <w:spacing w:after="0" w:line="240" w:lineRule="auto"/>
        <w:jc w:val="center"/>
      </w:pPr>
      <w:r w:rsidRPr="00DB6C79">
        <w:rPr>
          <w:b/>
          <w:sz w:val="36"/>
          <w:szCs w:val="36"/>
        </w:rPr>
        <w:t>Activities</w:t>
      </w:r>
    </w:p>
    <w:p w:rsidR="00A171F2" w:rsidRDefault="00DB6C79" w:rsidP="002A7AF7">
      <w:pPr>
        <w:spacing w:after="0" w:line="240" w:lineRule="auto"/>
        <w:jc w:val="center"/>
        <w:rPr>
          <w:sz w:val="28"/>
          <w:szCs w:val="28"/>
        </w:rPr>
      </w:pPr>
      <w:r>
        <w:t xml:space="preserve"> </w:t>
      </w:r>
      <w:r w:rsidR="00004652" w:rsidRPr="00DB6C79">
        <w:rPr>
          <w:sz w:val="28"/>
          <w:szCs w:val="28"/>
        </w:rPr>
        <w:t>Internal Guidelines</w:t>
      </w:r>
      <w:r w:rsidRPr="00DB6C79">
        <w:rPr>
          <w:sz w:val="28"/>
          <w:szCs w:val="28"/>
        </w:rPr>
        <w:t xml:space="preserve"> </w:t>
      </w:r>
      <w:r>
        <w:rPr>
          <w:sz w:val="28"/>
          <w:szCs w:val="28"/>
        </w:rPr>
        <w:t>from current p</w:t>
      </w:r>
      <w:r w:rsidRPr="00DB6C79">
        <w:rPr>
          <w:sz w:val="28"/>
          <w:szCs w:val="28"/>
        </w:rPr>
        <w:t>olicy</w:t>
      </w:r>
    </w:p>
    <w:p w:rsidR="002A7AF7" w:rsidRPr="00DB6C79" w:rsidRDefault="002A7AF7" w:rsidP="002A7AF7">
      <w:pPr>
        <w:spacing w:after="0" w:line="240" w:lineRule="auto"/>
        <w:jc w:val="center"/>
        <w:rPr>
          <w:sz w:val="28"/>
          <w:szCs w:val="28"/>
        </w:rPr>
      </w:pPr>
    </w:p>
    <w:p w:rsidR="00DB6C79" w:rsidRDefault="002A7AF7" w:rsidP="002A7AF7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2A7AF7">
        <w:rPr>
          <w:rFonts w:ascii="Arial" w:hAnsi="Arial" w:cs="Arial"/>
          <w:b/>
          <w:bCs/>
          <w:szCs w:val="20"/>
          <w:u w:val="single"/>
        </w:rPr>
        <w:t>VICE CHAIR</w:t>
      </w:r>
      <w:r w:rsidR="00DB6C79">
        <w:rPr>
          <w:rFonts w:ascii="Arial" w:hAnsi="Arial" w:cs="Arial"/>
          <w:b/>
          <w:bCs/>
          <w:sz w:val="20"/>
          <w:szCs w:val="20"/>
        </w:rPr>
        <w:t xml:space="preserve">:  </w:t>
      </w:r>
      <w:r w:rsidR="00DB6C79">
        <w:rPr>
          <w:rFonts w:ascii="Arial" w:hAnsi="Arial" w:cs="Arial"/>
          <w:sz w:val="20"/>
          <w:szCs w:val="20"/>
        </w:rPr>
        <w:t>Nominated and elected by Activities Committee from its voting members.</w:t>
      </w:r>
    </w:p>
    <w:p w:rsidR="002A7AF7" w:rsidRDefault="002A7AF7" w:rsidP="002A7AF7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p w:rsidR="002A7AF7" w:rsidRPr="002A7AF7" w:rsidRDefault="002A7AF7" w:rsidP="002A7AF7">
      <w:pPr>
        <w:tabs>
          <w:tab w:val="left" w:pos="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2A7AF7">
        <w:rPr>
          <w:rFonts w:ascii="Arial" w:hAnsi="Arial" w:cs="Arial"/>
          <w:b/>
          <w:sz w:val="20"/>
          <w:szCs w:val="20"/>
          <w:u w:val="single"/>
        </w:rPr>
        <w:t>Qualifications</w:t>
      </w:r>
    </w:p>
    <w:p w:rsidR="00DB6C79" w:rsidRDefault="00DB6C79" w:rsidP="00DB6C79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(1) year clean time.</w:t>
      </w:r>
    </w:p>
    <w:p w:rsidR="00DB6C79" w:rsidRDefault="00DB6C79" w:rsidP="00DB6C7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(3) months prior involvement in the Activities Committee.</w:t>
      </w:r>
    </w:p>
    <w:p w:rsidR="00DB6C79" w:rsidRDefault="00DB6C79" w:rsidP="00DB6C7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example of living recovery through the Twelve Steps and Twelve Traditions of NA.</w:t>
      </w:r>
    </w:p>
    <w:p w:rsidR="00DB6C79" w:rsidRDefault="00DB6C79" w:rsidP="00DB6C79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Fills in for the chair when needed</w:t>
      </w:r>
      <w:r w:rsidRPr="00111FC2">
        <w:rPr>
          <w:rFonts w:ascii="Arial" w:hAnsi="Arial" w:cs="Arial"/>
          <w:sz w:val="20"/>
          <w:szCs w:val="20"/>
        </w:rPr>
        <w:t xml:space="preserve">. Attends all Activities committee meetings. </w:t>
      </w:r>
      <w:r>
        <w:rPr>
          <w:rFonts w:ascii="Arial" w:hAnsi="Arial" w:cs="Arial"/>
          <w:sz w:val="20"/>
          <w:szCs w:val="20"/>
        </w:rPr>
        <w:t>Assists Chair in planning all Area activities.  Keeps accurate records and receipts for all monies, and a running inventory of all goods; i.e., paper, foods, rentals, equipment, decorations, prizes, etc.  Assists the Chair in budgeting funds.  Must attend all Activities meetings.  Maintains communications with area groups and neighboring areas, and keeps a calendar of upcoming events.</w:t>
      </w:r>
    </w:p>
    <w:p w:rsidR="00DB6C79" w:rsidRDefault="002A7AF7" w:rsidP="00DB6C79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A7AF7">
        <w:rPr>
          <w:rFonts w:ascii="Arial" w:hAnsi="Arial" w:cs="Arial"/>
          <w:b/>
          <w:bCs/>
          <w:szCs w:val="20"/>
          <w:u w:val="single"/>
        </w:rPr>
        <w:t>SECRETARY</w:t>
      </w:r>
      <w:r w:rsidR="00DB6C79">
        <w:rPr>
          <w:rFonts w:ascii="Arial" w:hAnsi="Arial" w:cs="Arial"/>
          <w:b/>
          <w:bCs/>
          <w:sz w:val="20"/>
          <w:szCs w:val="20"/>
        </w:rPr>
        <w:t xml:space="preserve">:  </w:t>
      </w:r>
      <w:r w:rsidR="00DB6C79">
        <w:rPr>
          <w:rFonts w:ascii="Arial" w:hAnsi="Arial" w:cs="Arial"/>
          <w:sz w:val="20"/>
          <w:szCs w:val="20"/>
        </w:rPr>
        <w:t>Nominated and elected by the Activities Committee from its voting members.</w:t>
      </w:r>
    </w:p>
    <w:p w:rsidR="002A7AF7" w:rsidRDefault="002A7AF7" w:rsidP="002A7AF7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A7AF7">
        <w:rPr>
          <w:rFonts w:ascii="Arial" w:hAnsi="Arial" w:cs="Arial"/>
          <w:b/>
          <w:sz w:val="20"/>
          <w:szCs w:val="20"/>
          <w:u w:val="single"/>
        </w:rPr>
        <w:t>Qualifications</w:t>
      </w:r>
    </w:p>
    <w:p w:rsidR="00DB6C79" w:rsidRDefault="00DB6C79" w:rsidP="00DB6C7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 (6) months clean time.</w:t>
      </w:r>
    </w:p>
    <w:p w:rsidR="00DB6C79" w:rsidRDefault="00DB6C79" w:rsidP="00DB6C7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(3) months prior involvement in the Activities committee.</w:t>
      </w:r>
    </w:p>
    <w:p w:rsidR="00DB6C79" w:rsidRDefault="00DB6C79" w:rsidP="00DB6C79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11FC2">
        <w:rPr>
          <w:rFonts w:ascii="Arial" w:hAnsi="Arial" w:cs="Arial"/>
          <w:sz w:val="20"/>
          <w:szCs w:val="20"/>
        </w:rPr>
        <w:t xml:space="preserve">Attends all Activities committee meetings. Takes accurate minutes at meetings and will make copies available upon request.  Assists the Chair in maintaining </w:t>
      </w:r>
      <w:r>
        <w:rPr>
          <w:rFonts w:ascii="Arial" w:hAnsi="Arial" w:cs="Arial"/>
          <w:sz w:val="20"/>
          <w:szCs w:val="20"/>
        </w:rPr>
        <w:t>the Subcommittee’s records.  Is responsible for all necessary correspondence, and provides each new voting member with a copy of Activities Policy.</w:t>
      </w:r>
    </w:p>
    <w:p w:rsidR="003E051E" w:rsidRDefault="002A7AF7" w:rsidP="003E051E">
      <w:pPr>
        <w:tabs>
          <w:tab w:val="left" w:pos="0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2A7AF7">
        <w:rPr>
          <w:rFonts w:ascii="Arial" w:hAnsi="Arial" w:cs="Arial"/>
          <w:b/>
          <w:bCs/>
          <w:szCs w:val="20"/>
          <w:u w:val="single"/>
        </w:rPr>
        <w:t>GENERAL MEMBERS</w:t>
      </w:r>
      <w:r w:rsidR="003E051E">
        <w:rPr>
          <w:rFonts w:ascii="Arial" w:hAnsi="Arial" w:cs="Arial"/>
          <w:b/>
          <w:bCs/>
          <w:sz w:val="20"/>
          <w:szCs w:val="20"/>
        </w:rPr>
        <w:t>:</w:t>
      </w:r>
    </w:p>
    <w:p w:rsidR="00DB6C79" w:rsidRDefault="00DB6C79" w:rsidP="003E051E">
      <w:pPr>
        <w:tabs>
          <w:tab w:val="left" w:pos="0"/>
        </w:tabs>
        <w:spacing w:line="240" w:lineRule="auto"/>
      </w:pPr>
      <w:r>
        <w:rPr>
          <w:rFonts w:ascii="Arial" w:hAnsi="Arial" w:cs="Arial"/>
          <w:sz w:val="20"/>
          <w:szCs w:val="20"/>
        </w:rPr>
        <w:t>One (1) day clean time.</w:t>
      </w:r>
      <w:r w:rsidR="003E05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Suggested attendance at the Area Activities subcommittee meetings.  Assist in the planning, coordination, and implementing of area activities.  Brings new ideas for events</w:t>
      </w:r>
    </w:p>
    <w:p w:rsidR="00004652" w:rsidRPr="002A7AF7" w:rsidRDefault="002A7AF7" w:rsidP="003E051E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  <w:r w:rsidRPr="002A7AF7">
        <w:rPr>
          <w:rFonts w:ascii="Arial" w:hAnsi="Arial" w:cs="Arial"/>
          <w:b/>
          <w:bCs/>
          <w:szCs w:val="20"/>
          <w:u w:val="single"/>
        </w:rPr>
        <w:t>MOTIONS AND VOTING PROCEDURES</w:t>
      </w:r>
    </w:p>
    <w:p w:rsidR="00DB6C79" w:rsidRDefault="00DB6C79" w:rsidP="00C96DAE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:rsidR="00004652" w:rsidRDefault="00004652" w:rsidP="003E051E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 </w:t>
      </w:r>
      <w:r>
        <w:rPr>
          <w:rFonts w:ascii="Arial" w:hAnsi="Arial" w:cs="Arial"/>
          <w:sz w:val="20"/>
          <w:szCs w:val="20"/>
          <w:u w:val="single"/>
        </w:rPr>
        <w:t xml:space="preserve">Motions: </w:t>
      </w:r>
      <w:r>
        <w:rPr>
          <w:rFonts w:ascii="Arial" w:hAnsi="Arial" w:cs="Arial"/>
          <w:sz w:val="20"/>
          <w:szCs w:val="20"/>
        </w:rPr>
        <w:t xml:space="preserve">  May be made and seconded only by voting members.</w:t>
      </w:r>
    </w:p>
    <w:p w:rsidR="00004652" w:rsidRDefault="00004652" w:rsidP="003E051E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</w:t>
      </w:r>
      <w:r>
        <w:rPr>
          <w:rFonts w:ascii="Arial" w:hAnsi="Arial" w:cs="Arial"/>
          <w:sz w:val="20"/>
          <w:szCs w:val="20"/>
          <w:u w:val="single"/>
        </w:rPr>
        <w:t>Voting: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4652" w:rsidRDefault="00004652" w:rsidP="003E051E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Members have voting privileges after attending two (2) consecutive meetings.</w:t>
      </w:r>
    </w:p>
    <w:p w:rsidR="00004652" w:rsidRDefault="00004652" w:rsidP="003E051E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In the event of a tie, the Chair can exercise his/her right to break such a tie.</w:t>
      </w:r>
    </w:p>
    <w:p w:rsidR="00004652" w:rsidRDefault="00004652" w:rsidP="003E051E">
      <w:pPr>
        <w:tabs>
          <w:tab w:val="left" w:pos="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A quorum is the simple majority of the voting members.  Once a quorum is established        at the meeting, it stays throughout the meeting.</w:t>
      </w:r>
    </w:p>
    <w:p w:rsidR="003E051E" w:rsidRDefault="003E051E" w:rsidP="003E051E">
      <w:pPr>
        <w:tabs>
          <w:tab w:val="left" w:pos="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E051E" w:rsidRPr="002A7AF7" w:rsidRDefault="002A7AF7" w:rsidP="003E051E">
      <w:pPr>
        <w:tabs>
          <w:tab w:val="left" w:pos="0"/>
        </w:tabs>
        <w:rPr>
          <w:rFonts w:ascii="Arial" w:hAnsi="Arial" w:cs="Arial"/>
          <w:b/>
          <w:bCs/>
          <w:szCs w:val="20"/>
          <w:u w:val="single"/>
        </w:rPr>
      </w:pPr>
      <w:r w:rsidRPr="002A7AF7">
        <w:rPr>
          <w:rFonts w:ascii="Arial" w:hAnsi="Arial" w:cs="Arial"/>
          <w:b/>
          <w:bCs/>
          <w:szCs w:val="20"/>
          <w:u w:val="single"/>
        </w:rPr>
        <w:t>POLICY FOR PLANNING FUNCTIONS</w:t>
      </w:r>
    </w:p>
    <w:p w:rsidR="003E051E" w:rsidRDefault="003E051E" w:rsidP="003E051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A.  </w:t>
      </w:r>
      <w:r>
        <w:rPr>
          <w:rFonts w:ascii="Arial" w:hAnsi="Arial" w:cs="Arial"/>
          <w:b/>
          <w:bCs/>
          <w:sz w:val="20"/>
          <w:szCs w:val="20"/>
        </w:rPr>
        <w:t xml:space="preserve">All Area-sponsored activities </w:t>
      </w:r>
      <w:r>
        <w:rPr>
          <w:rFonts w:ascii="Arial" w:hAnsi="Arial" w:cs="Arial"/>
          <w:sz w:val="20"/>
          <w:szCs w:val="20"/>
        </w:rPr>
        <w:t>must have prior ASC approval.</w:t>
      </w:r>
    </w:p>
    <w:p w:rsidR="00004652" w:rsidRDefault="00004652" w:rsidP="00004652">
      <w:pPr>
        <w:tabs>
          <w:tab w:val="left" w:pos="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</w:t>
      </w:r>
      <w:r>
        <w:rPr>
          <w:rFonts w:ascii="Arial" w:hAnsi="Arial" w:cs="Arial"/>
          <w:b/>
          <w:bCs/>
          <w:sz w:val="20"/>
          <w:szCs w:val="20"/>
        </w:rPr>
        <w:t xml:space="preserve">Locations:  </w:t>
      </w:r>
      <w:r>
        <w:rPr>
          <w:rFonts w:ascii="Arial" w:hAnsi="Arial" w:cs="Arial"/>
          <w:sz w:val="20"/>
          <w:szCs w:val="20"/>
        </w:rPr>
        <w:t>Final selection of a location will be voted on by the Activities Subcommittee.  The Chair should make follow-up call s to location to maintain goodwill and proper cleanup, etc.</w:t>
      </w:r>
    </w:p>
    <w:p w:rsidR="00004652" w:rsidRDefault="00004652" w:rsidP="00004652">
      <w:pPr>
        <w:tabs>
          <w:tab w:val="left" w:pos="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</w:t>
      </w:r>
      <w:r>
        <w:rPr>
          <w:rFonts w:ascii="Arial" w:hAnsi="Arial" w:cs="Arial"/>
          <w:b/>
          <w:bCs/>
          <w:sz w:val="20"/>
          <w:szCs w:val="20"/>
        </w:rPr>
        <w:t xml:space="preserve">Provisions:  </w:t>
      </w:r>
      <w:r>
        <w:rPr>
          <w:rFonts w:ascii="Arial" w:hAnsi="Arial" w:cs="Arial"/>
          <w:sz w:val="20"/>
          <w:szCs w:val="20"/>
        </w:rPr>
        <w:t>(Food, soda, decorations, etc.)  All surplus provisions must be accounted for and returned to the designated storage place by the chair and the Vice-Chair.</w:t>
      </w:r>
    </w:p>
    <w:p w:rsidR="00C96DAE" w:rsidRDefault="00004652" w:rsidP="00C96DAE">
      <w:pPr>
        <w:tabs>
          <w:tab w:val="left" w:pos="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 </w:t>
      </w:r>
      <w:r>
        <w:rPr>
          <w:rFonts w:ascii="Arial" w:hAnsi="Arial" w:cs="Arial"/>
          <w:b/>
          <w:bCs/>
          <w:sz w:val="20"/>
          <w:szCs w:val="20"/>
        </w:rPr>
        <w:t xml:space="preserve">Entertainment:  </w:t>
      </w:r>
      <w:r>
        <w:rPr>
          <w:rFonts w:ascii="Arial" w:hAnsi="Arial" w:cs="Arial"/>
          <w:sz w:val="20"/>
          <w:szCs w:val="20"/>
        </w:rPr>
        <w:t>All entertainment should be approved and voted on by members of the Activities subcommittee for Area-approved events.</w:t>
      </w:r>
      <w:r w:rsidR="00C96DAE">
        <w:rPr>
          <w:rFonts w:ascii="Arial" w:hAnsi="Arial" w:cs="Arial"/>
          <w:sz w:val="20"/>
          <w:szCs w:val="20"/>
        </w:rPr>
        <w:t xml:space="preserve"> </w:t>
      </w:r>
    </w:p>
    <w:p w:rsidR="00004652" w:rsidRDefault="00004652" w:rsidP="00C96DAE">
      <w:pPr>
        <w:tabs>
          <w:tab w:val="left" w:pos="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of a natural disaster (hurricane) on the day of the scheduled activity, or upon completion of any activity, all perishable foods bought should be anonymously donated to a reputable charity or recovery facility.</w:t>
      </w:r>
    </w:p>
    <w:sectPr w:rsidR="00004652" w:rsidSect="00C96DA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LuzSans-Book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bCs/>
        <w:u w:val="singl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3"/>
    <w:multiLevelType w:val="multi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26"/>
    <w:rsid w:val="00004652"/>
    <w:rsid w:val="002A7AF7"/>
    <w:rsid w:val="003437BF"/>
    <w:rsid w:val="003636F8"/>
    <w:rsid w:val="00367D64"/>
    <w:rsid w:val="003E051E"/>
    <w:rsid w:val="00786BE4"/>
    <w:rsid w:val="007F5D64"/>
    <w:rsid w:val="00937DF1"/>
    <w:rsid w:val="00C96DAE"/>
    <w:rsid w:val="00D47726"/>
    <w:rsid w:val="00D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46D0"/>
  <w15:docId w15:val="{63B9D2CF-166A-45BE-9439-C8C49339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Jon</cp:lastModifiedBy>
  <cp:revision>3</cp:revision>
  <cp:lastPrinted>2016-04-08T14:11:00Z</cp:lastPrinted>
  <dcterms:created xsi:type="dcterms:W3CDTF">2016-04-08T14:23:00Z</dcterms:created>
  <dcterms:modified xsi:type="dcterms:W3CDTF">2016-04-08T15:48:00Z</dcterms:modified>
</cp:coreProperties>
</file>